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Peterson Katharine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Acrivon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2.01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18,033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automatically to satisfy the mandatory tax withholding requirement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D.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2214" TargetMode="External"/><Relationship Id="rId5" Type="http://schemas.openxmlformats.org/officeDocument/2006/relationships/hyperlink" Target="http://www.sec.gov/cgi-bin/browse-edgar?action=getcompany&amp;CIK=00017811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3215</Characters>
  <CharactersWithSpaces>3732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